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68" w:rsidRPr="007F51D0" w:rsidRDefault="00607768" w:rsidP="007F51D0">
      <w:pPr>
        <w:spacing w:line="60" w:lineRule="auto"/>
        <w:rPr>
          <w:sz w:val="23"/>
          <w:szCs w:val="23"/>
        </w:rPr>
      </w:pPr>
      <w:r w:rsidRPr="007F51D0">
        <w:rPr>
          <w:rFonts w:hint="eastAsia"/>
          <w:sz w:val="23"/>
          <w:szCs w:val="23"/>
        </w:rPr>
        <w:t>工事</w:t>
      </w:r>
      <w:r w:rsidR="007F51D0" w:rsidRPr="007F51D0">
        <w:rPr>
          <w:rFonts w:hint="eastAsia"/>
          <w:sz w:val="23"/>
          <w:szCs w:val="23"/>
        </w:rPr>
        <w:t>請負契約に係る最低制限価格の算定式の見直しについて</w:t>
      </w:r>
      <w:r w:rsidRPr="007F51D0">
        <w:rPr>
          <w:rFonts w:hint="eastAsia"/>
          <w:sz w:val="23"/>
          <w:szCs w:val="23"/>
        </w:rPr>
        <w:t>（令和３年５月１日）</w:t>
      </w:r>
    </w:p>
    <w:p w:rsidR="00607768" w:rsidRDefault="00607768"/>
    <w:p w:rsidR="00607768" w:rsidRPr="00B7285A" w:rsidRDefault="00607768" w:rsidP="00F74FD2">
      <w:pPr>
        <w:spacing w:line="0" w:lineRule="atLeast"/>
        <w:rPr>
          <w:sz w:val="22"/>
        </w:rPr>
      </w:pPr>
      <w:r w:rsidRPr="00B7285A">
        <w:rPr>
          <w:rFonts w:hint="eastAsia"/>
          <w:sz w:val="22"/>
        </w:rPr>
        <w:t xml:space="preserve">　村が発注する工事請負契約に係る最低制限価格について、下記のとおり算定することとしましたのでお知らせします。</w:t>
      </w:r>
    </w:p>
    <w:p w:rsidR="00607768" w:rsidRPr="00B7285A" w:rsidRDefault="00607768" w:rsidP="00F74FD2">
      <w:pPr>
        <w:spacing w:line="0" w:lineRule="atLeast"/>
        <w:rPr>
          <w:sz w:val="22"/>
        </w:rPr>
      </w:pPr>
    </w:p>
    <w:p w:rsidR="00607768" w:rsidRPr="009B1D9D" w:rsidRDefault="009B1D9D" w:rsidP="009B1D9D">
      <w:pPr>
        <w:pStyle w:val="a3"/>
        <w:numPr>
          <w:ilvl w:val="0"/>
          <w:numId w:val="2"/>
        </w:numPr>
        <w:spacing w:line="0" w:lineRule="atLeast"/>
        <w:ind w:leftChars="0"/>
        <w:rPr>
          <w:sz w:val="22"/>
        </w:rPr>
      </w:pPr>
      <w:r>
        <w:rPr>
          <w:rFonts w:hint="eastAsia"/>
          <w:sz w:val="22"/>
        </w:rPr>
        <w:t xml:space="preserve">　</w:t>
      </w:r>
      <w:r w:rsidR="00607768" w:rsidRPr="009B1D9D">
        <w:rPr>
          <w:rFonts w:hint="eastAsia"/>
          <w:sz w:val="22"/>
        </w:rPr>
        <w:t>最低制限価格は、予定価格算出の基礎となった次に掲げる額を用いて、下記の式で算出される額（Ｋ）に100分の110を乗じて得た額（ただし、その額が、予定価格に10分の9.2を乗じて得た額を超える場合にあっては10分の9.2を乗じて得た額とし、予定価格に10分の7.5を乗じて得た額に満たない場合にあっては10分の7.5を乗じて得た額）とする。</w:t>
      </w:r>
    </w:p>
    <w:p w:rsidR="00607768" w:rsidRPr="00B7285A" w:rsidRDefault="00607768" w:rsidP="00F74FD2">
      <w:pPr>
        <w:spacing w:line="0" w:lineRule="atLeast"/>
        <w:rPr>
          <w:sz w:val="22"/>
        </w:rPr>
      </w:pPr>
    </w:p>
    <w:p w:rsidR="00607768" w:rsidRPr="00B7285A" w:rsidRDefault="00607768" w:rsidP="00F74FD2">
      <w:pPr>
        <w:spacing w:line="0" w:lineRule="atLeast"/>
        <w:rPr>
          <w:sz w:val="22"/>
        </w:rPr>
      </w:pPr>
      <w:r w:rsidRPr="00B7285A">
        <w:rPr>
          <w:rFonts w:hint="eastAsia"/>
          <w:sz w:val="22"/>
        </w:rPr>
        <w:t xml:space="preserve">　※Ｋ＝Ａ＋Ｂ＋Ｃ＋Ｄ</w:t>
      </w:r>
    </w:p>
    <w:p w:rsidR="00607768" w:rsidRPr="00B7285A" w:rsidRDefault="00607768" w:rsidP="00F74FD2">
      <w:pPr>
        <w:spacing w:line="0" w:lineRule="atLeast"/>
        <w:rPr>
          <w:sz w:val="22"/>
        </w:rPr>
      </w:pPr>
    </w:p>
    <w:p w:rsidR="00607768" w:rsidRPr="00B7285A" w:rsidRDefault="00607768" w:rsidP="00F74FD2">
      <w:pPr>
        <w:spacing w:line="0" w:lineRule="atLeast"/>
        <w:rPr>
          <w:sz w:val="22"/>
        </w:rPr>
      </w:pPr>
      <w:r w:rsidRPr="00B7285A">
        <w:rPr>
          <w:rFonts w:hint="eastAsia"/>
          <w:sz w:val="22"/>
        </w:rPr>
        <w:t>Ａ：直接工事費の額に10分の9.7を乗じて得た額</w:t>
      </w:r>
    </w:p>
    <w:p w:rsidR="00607768" w:rsidRPr="00B7285A" w:rsidRDefault="009B1D9D" w:rsidP="00F74FD2">
      <w:pPr>
        <w:spacing w:line="0" w:lineRule="atLeast"/>
        <w:rPr>
          <w:sz w:val="22"/>
        </w:rPr>
      </w:pPr>
      <w:r>
        <w:rPr>
          <w:rFonts w:hint="eastAsia"/>
          <w:sz w:val="22"/>
        </w:rPr>
        <w:t>Ｂ：共通</w:t>
      </w:r>
      <w:r w:rsidR="00607768" w:rsidRPr="00B7285A">
        <w:rPr>
          <w:rFonts w:hint="eastAsia"/>
          <w:sz w:val="22"/>
        </w:rPr>
        <w:t>仮設費の額に10分の9を乗じて得た額</w:t>
      </w:r>
    </w:p>
    <w:p w:rsidR="00607768" w:rsidRPr="00B7285A" w:rsidRDefault="00607768" w:rsidP="00F74FD2">
      <w:pPr>
        <w:spacing w:line="0" w:lineRule="atLeast"/>
        <w:rPr>
          <w:sz w:val="22"/>
        </w:rPr>
      </w:pPr>
      <w:r w:rsidRPr="00B7285A">
        <w:rPr>
          <w:rFonts w:hint="eastAsia"/>
          <w:sz w:val="22"/>
        </w:rPr>
        <w:t>Ｃ：現場管理費の額に10分の9を乗じて得た額</w:t>
      </w:r>
    </w:p>
    <w:p w:rsidR="00607768" w:rsidRPr="00B7285A" w:rsidRDefault="00607768" w:rsidP="00F74FD2">
      <w:pPr>
        <w:spacing w:line="0" w:lineRule="atLeast"/>
        <w:rPr>
          <w:sz w:val="22"/>
        </w:rPr>
      </w:pPr>
      <w:r w:rsidRPr="00B7285A">
        <w:rPr>
          <w:rFonts w:hint="eastAsia"/>
          <w:sz w:val="22"/>
        </w:rPr>
        <w:t>Ｄ：一般管理費の額に10分の7.5を乗じて得た額</w:t>
      </w:r>
    </w:p>
    <w:p w:rsidR="00607768" w:rsidRPr="00B7285A" w:rsidRDefault="00607768" w:rsidP="00F74FD2">
      <w:pPr>
        <w:spacing w:line="0" w:lineRule="atLeast"/>
        <w:rPr>
          <w:sz w:val="22"/>
        </w:rPr>
      </w:pPr>
    </w:p>
    <w:p w:rsidR="00607768" w:rsidRPr="00B7285A" w:rsidRDefault="00607768" w:rsidP="00F74FD2">
      <w:pPr>
        <w:spacing w:line="0" w:lineRule="atLeast"/>
        <w:rPr>
          <w:sz w:val="22"/>
        </w:rPr>
      </w:pPr>
      <w:r w:rsidRPr="00B7285A">
        <w:rPr>
          <w:rFonts w:hint="eastAsia"/>
          <w:sz w:val="22"/>
        </w:rPr>
        <w:t xml:space="preserve">　（Ｋ、Ａ、Ｂ、Ｃ、Ｄのそれぞれの計算結果に1円未満の端数が生じた場合は、これを切り捨て1円単位とする。）</w:t>
      </w:r>
    </w:p>
    <w:p w:rsidR="00607768" w:rsidRPr="00B7285A" w:rsidRDefault="00607768" w:rsidP="00F74FD2">
      <w:pPr>
        <w:spacing w:line="0" w:lineRule="atLeast"/>
        <w:rPr>
          <w:sz w:val="22"/>
        </w:rPr>
      </w:pPr>
    </w:p>
    <w:p w:rsidR="00607768" w:rsidRPr="009B1D9D" w:rsidRDefault="009B1D9D" w:rsidP="009B1D9D">
      <w:pPr>
        <w:pStyle w:val="a3"/>
        <w:numPr>
          <w:ilvl w:val="0"/>
          <w:numId w:val="2"/>
        </w:numPr>
        <w:spacing w:line="0" w:lineRule="atLeast"/>
        <w:ind w:leftChars="0"/>
        <w:rPr>
          <w:sz w:val="22"/>
        </w:rPr>
      </w:pPr>
      <w:r>
        <w:rPr>
          <w:rFonts w:hint="eastAsia"/>
          <w:sz w:val="22"/>
        </w:rPr>
        <w:t xml:space="preserve">　</w:t>
      </w:r>
      <w:r w:rsidR="00E02DED">
        <w:rPr>
          <w:rFonts w:hint="eastAsia"/>
          <w:sz w:val="22"/>
        </w:rPr>
        <w:t>積算体系が土木工事標準歩掛によらない維持修繕</w:t>
      </w:r>
      <w:r w:rsidR="00607768" w:rsidRPr="009B1D9D">
        <w:rPr>
          <w:rFonts w:hint="eastAsia"/>
          <w:sz w:val="22"/>
        </w:rPr>
        <w:t>工事は、予定価格に８８％を乗じて得た額とする。</w:t>
      </w:r>
    </w:p>
    <w:p w:rsidR="009B1D9D" w:rsidRDefault="009B1D9D" w:rsidP="009B1D9D">
      <w:pPr>
        <w:spacing w:line="0" w:lineRule="atLeast"/>
        <w:rPr>
          <w:sz w:val="22"/>
        </w:rPr>
      </w:pPr>
    </w:p>
    <w:p w:rsidR="00607768" w:rsidRPr="00B7285A" w:rsidRDefault="009B1D9D" w:rsidP="009B1D9D">
      <w:pPr>
        <w:spacing w:line="0" w:lineRule="atLeast"/>
        <w:ind w:firstLineChars="100" w:firstLine="275"/>
        <w:rPr>
          <w:b/>
          <w:sz w:val="28"/>
        </w:rPr>
      </w:pPr>
      <w:r>
        <w:rPr>
          <w:rFonts w:hint="eastAsia"/>
          <w:b/>
          <w:sz w:val="28"/>
        </w:rPr>
        <w:t>〈</w:t>
      </w:r>
      <w:r w:rsidR="00607768" w:rsidRPr="00B7285A">
        <w:rPr>
          <w:rFonts w:hint="eastAsia"/>
          <w:b/>
          <w:sz w:val="28"/>
        </w:rPr>
        <w:t>適用時期</w:t>
      </w:r>
      <w:r>
        <w:rPr>
          <w:rFonts w:hint="eastAsia"/>
          <w:b/>
          <w:sz w:val="28"/>
        </w:rPr>
        <w:t>〉</w:t>
      </w:r>
    </w:p>
    <w:p w:rsidR="00607768" w:rsidRPr="00B7285A" w:rsidRDefault="00607768" w:rsidP="00F74FD2">
      <w:pPr>
        <w:spacing w:line="0" w:lineRule="atLeast"/>
        <w:rPr>
          <w:sz w:val="22"/>
        </w:rPr>
      </w:pPr>
    </w:p>
    <w:p w:rsidR="00607768" w:rsidRPr="00B7285A" w:rsidRDefault="00607768" w:rsidP="00F74FD2">
      <w:pPr>
        <w:spacing w:line="0" w:lineRule="atLeast"/>
        <w:rPr>
          <w:sz w:val="22"/>
        </w:rPr>
      </w:pPr>
      <w:r w:rsidRPr="00B7285A">
        <w:rPr>
          <w:rFonts w:hint="eastAsia"/>
          <w:sz w:val="22"/>
        </w:rPr>
        <w:t>この見直しは、令和３年５月１日以降に入札公告又は指名通知を行う工事の請負契約から適用する。</w:t>
      </w:r>
    </w:p>
    <w:p w:rsidR="00607768" w:rsidRDefault="00607768" w:rsidP="00F74FD2">
      <w:pPr>
        <w:spacing w:line="0" w:lineRule="atLeast"/>
        <w:rPr>
          <w:sz w:val="22"/>
        </w:rPr>
      </w:pPr>
    </w:p>
    <w:p w:rsidR="007F51D0" w:rsidRDefault="007F51D0" w:rsidP="00F74FD2">
      <w:pPr>
        <w:spacing w:line="0" w:lineRule="atLeast"/>
        <w:rPr>
          <w:sz w:val="22"/>
        </w:rPr>
      </w:pPr>
    </w:p>
    <w:p w:rsidR="00B7285A" w:rsidRDefault="00B7285A" w:rsidP="00F74FD2">
      <w:pPr>
        <w:spacing w:line="0" w:lineRule="atLeast"/>
        <w:rPr>
          <w:sz w:val="22"/>
        </w:rPr>
      </w:pPr>
      <w:bookmarkStart w:id="0" w:name="_GoBack"/>
      <w:bookmarkEnd w:id="0"/>
    </w:p>
    <w:p w:rsidR="007F51D0" w:rsidRDefault="007F51D0" w:rsidP="00F74FD2">
      <w:pPr>
        <w:spacing w:line="0" w:lineRule="atLeast"/>
        <w:rPr>
          <w:sz w:val="22"/>
        </w:rPr>
      </w:pPr>
    </w:p>
    <w:p w:rsidR="00B7285A" w:rsidRPr="00F74FD2" w:rsidRDefault="00B7285A" w:rsidP="00F74FD2">
      <w:pPr>
        <w:spacing w:line="0" w:lineRule="atLeast"/>
        <w:rPr>
          <w:sz w:val="22"/>
        </w:rPr>
      </w:pPr>
    </w:p>
    <w:sectPr w:rsidR="00B7285A" w:rsidRPr="00F74FD2" w:rsidSect="00F74FD2">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97C" w:rsidRDefault="0090697C" w:rsidP="00B7285A">
      <w:r>
        <w:separator/>
      </w:r>
    </w:p>
  </w:endnote>
  <w:endnote w:type="continuationSeparator" w:id="0">
    <w:p w:rsidR="0090697C" w:rsidRDefault="0090697C" w:rsidP="00B7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5A" w:rsidRDefault="00B7285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5A" w:rsidRDefault="00B7285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5A" w:rsidRDefault="00B728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97C" w:rsidRDefault="0090697C" w:rsidP="00B7285A">
      <w:r>
        <w:separator/>
      </w:r>
    </w:p>
  </w:footnote>
  <w:footnote w:type="continuationSeparator" w:id="0">
    <w:p w:rsidR="0090697C" w:rsidRDefault="0090697C" w:rsidP="00B72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5A" w:rsidRDefault="00B7285A" w:rsidP="00B7285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5A" w:rsidRDefault="00B7285A" w:rsidP="00B7285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5A" w:rsidRDefault="00B7285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114F1"/>
    <w:multiLevelType w:val="hybridMultilevel"/>
    <w:tmpl w:val="028E6DF2"/>
    <w:lvl w:ilvl="0" w:tplc="710A1DB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00150"/>
    <w:multiLevelType w:val="hybridMultilevel"/>
    <w:tmpl w:val="9ED6E1D2"/>
    <w:lvl w:ilvl="0" w:tplc="63F2C9D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68"/>
    <w:rsid w:val="00107798"/>
    <w:rsid w:val="002B0894"/>
    <w:rsid w:val="003846C5"/>
    <w:rsid w:val="00607768"/>
    <w:rsid w:val="007F51D0"/>
    <w:rsid w:val="0090697C"/>
    <w:rsid w:val="009B1D9D"/>
    <w:rsid w:val="00A50C7D"/>
    <w:rsid w:val="00AC3786"/>
    <w:rsid w:val="00B7285A"/>
    <w:rsid w:val="00E02DED"/>
    <w:rsid w:val="00F74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2C3094"/>
  <w15:chartTrackingRefBased/>
  <w15:docId w15:val="{D1DB787D-CD5A-4A5E-AA06-8C6236E4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768"/>
    <w:pPr>
      <w:ind w:leftChars="400" w:left="840"/>
    </w:pPr>
  </w:style>
  <w:style w:type="paragraph" w:styleId="a4">
    <w:name w:val="header"/>
    <w:basedOn w:val="a"/>
    <w:link w:val="a5"/>
    <w:uiPriority w:val="99"/>
    <w:unhideWhenUsed/>
    <w:rsid w:val="00B7285A"/>
    <w:pPr>
      <w:tabs>
        <w:tab w:val="center" w:pos="4252"/>
        <w:tab w:val="right" w:pos="8504"/>
      </w:tabs>
      <w:snapToGrid w:val="0"/>
    </w:pPr>
  </w:style>
  <w:style w:type="character" w:customStyle="1" w:styleId="a5">
    <w:name w:val="ヘッダー (文字)"/>
    <w:basedOn w:val="a0"/>
    <w:link w:val="a4"/>
    <w:uiPriority w:val="99"/>
    <w:rsid w:val="00B7285A"/>
  </w:style>
  <w:style w:type="paragraph" w:styleId="a6">
    <w:name w:val="footer"/>
    <w:basedOn w:val="a"/>
    <w:link w:val="a7"/>
    <w:uiPriority w:val="99"/>
    <w:unhideWhenUsed/>
    <w:rsid w:val="00B7285A"/>
    <w:pPr>
      <w:tabs>
        <w:tab w:val="center" w:pos="4252"/>
        <w:tab w:val="right" w:pos="8504"/>
      </w:tabs>
      <w:snapToGrid w:val="0"/>
    </w:pPr>
  </w:style>
  <w:style w:type="character" w:customStyle="1" w:styleId="a7">
    <w:name w:val="フッター (文字)"/>
    <w:basedOn w:val="a0"/>
    <w:link w:val="a6"/>
    <w:uiPriority w:val="99"/>
    <w:rsid w:val="00B7285A"/>
  </w:style>
  <w:style w:type="paragraph" w:styleId="a8">
    <w:name w:val="Balloon Text"/>
    <w:basedOn w:val="a"/>
    <w:link w:val="a9"/>
    <w:uiPriority w:val="99"/>
    <w:semiHidden/>
    <w:unhideWhenUsed/>
    <w:rsid w:val="00A50C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0C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脇田 裕莉明</dc:creator>
  <cp:keywords/>
  <dc:description/>
  <cp:lastModifiedBy>脇田 裕莉明</cp:lastModifiedBy>
  <cp:revision>5</cp:revision>
  <cp:lastPrinted>2021-04-30T00:29:00Z</cp:lastPrinted>
  <dcterms:created xsi:type="dcterms:W3CDTF">2021-04-26T05:31:00Z</dcterms:created>
  <dcterms:modified xsi:type="dcterms:W3CDTF">2021-04-30T01:18:00Z</dcterms:modified>
</cp:coreProperties>
</file>